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7F8" w:rsidRDefault="007337F8" w:rsidP="00C759DA">
      <w:pPr>
        <w:spacing w:after="0" w:line="240" w:lineRule="auto"/>
        <w:jc w:val="center"/>
        <w:rPr>
          <w:b/>
          <w:bCs/>
          <w:sz w:val="32"/>
          <w:szCs w:val="32"/>
          <w:rtl/>
          <w:lang w:bidi="ar-EG"/>
        </w:rPr>
      </w:pPr>
    </w:p>
    <w:p w:rsidR="00C759DA" w:rsidRDefault="00C759DA" w:rsidP="00C759DA">
      <w:pPr>
        <w:spacing w:line="240" w:lineRule="auto"/>
        <w:jc w:val="center"/>
        <w:rPr>
          <w:b/>
          <w:bCs/>
          <w:sz w:val="32"/>
          <w:szCs w:val="32"/>
          <w:rtl/>
          <w:lang w:bidi="ar-EG"/>
        </w:rPr>
      </w:pPr>
    </w:p>
    <w:p w:rsidR="00C759DA" w:rsidRDefault="00C759DA" w:rsidP="00C759DA">
      <w:pPr>
        <w:spacing w:line="240" w:lineRule="auto"/>
        <w:jc w:val="center"/>
        <w:rPr>
          <w:b/>
          <w:bCs/>
          <w:sz w:val="32"/>
          <w:szCs w:val="32"/>
          <w:rtl/>
          <w:lang w:bidi="ar-EG"/>
        </w:rPr>
      </w:pPr>
    </w:p>
    <w:p w:rsidR="00E13B82" w:rsidRPr="00492656" w:rsidRDefault="00E13B82" w:rsidP="008F2001">
      <w:pPr>
        <w:spacing w:line="240" w:lineRule="auto"/>
        <w:jc w:val="center"/>
        <w:rPr>
          <w:rFonts w:cs="Mudir MT"/>
          <w:b/>
          <w:bCs/>
          <w:sz w:val="28"/>
          <w:szCs w:val="28"/>
        </w:rPr>
      </w:pPr>
      <w:r w:rsidRPr="00135E2F">
        <w:rPr>
          <w:rFonts w:cs="Al-Kharashi 3" w:hint="cs"/>
          <w:b/>
          <w:bCs/>
          <w:sz w:val="28"/>
          <w:szCs w:val="28"/>
          <w:rtl/>
        </w:rPr>
        <w:t xml:space="preserve">تعليمات الصندوق </w:t>
      </w:r>
      <w:r w:rsidRPr="00135E2F">
        <w:rPr>
          <w:rFonts w:cs="Al-Kharashi 3" w:hint="cs"/>
          <w:b/>
          <w:bCs/>
          <w:sz w:val="28"/>
          <w:szCs w:val="28"/>
          <w:rtl/>
        </w:rPr>
        <w:br/>
        <w:t>رقم (</w:t>
      </w:r>
      <w:r w:rsidR="008F2001">
        <w:rPr>
          <w:rFonts w:cs="Al-Kharashi 3" w:hint="cs"/>
          <w:b/>
          <w:bCs/>
          <w:sz w:val="28"/>
          <w:szCs w:val="28"/>
          <w:rtl/>
        </w:rPr>
        <w:t>4</w:t>
      </w:r>
      <w:r w:rsidRPr="00135E2F">
        <w:rPr>
          <w:rFonts w:cs="Al-Kharashi 3" w:hint="cs"/>
          <w:b/>
          <w:bCs/>
          <w:sz w:val="28"/>
          <w:szCs w:val="28"/>
          <w:rtl/>
        </w:rPr>
        <w:t>) لسنة 2015</w:t>
      </w:r>
      <w:r w:rsidRPr="00492656">
        <w:rPr>
          <w:rFonts w:cs="Mudir MT"/>
          <w:b/>
          <w:bCs/>
          <w:sz w:val="28"/>
          <w:szCs w:val="28"/>
          <w:rtl/>
        </w:rPr>
        <w:br/>
      </w:r>
      <w:r w:rsidRPr="00492656">
        <w:rPr>
          <w:rFonts w:cs="Mudir MT" w:hint="cs"/>
          <w:b/>
          <w:bCs/>
          <w:sz w:val="28"/>
          <w:szCs w:val="28"/>
          <w:rtl/>
        </w:rPr>
        <w:t xml:space="preserve">الصادرة بتاريخ  </w:t>
      </w:r>
      <w:r w:rsidR="008F2001">
        <w:rPr>
          <w:rFonts w:cs="Mudir MT" w:hint="cs"/>
          <w:b/>
          <w:bCs/>
          <w:sz w:val="28"/>
          <w:szCs w:val="28"/>
          <w:rtl/>
        </w:rPr>
        <w:t>1</w:t>
      </w:r>
      <w:r w:rsidRPr="00492656">
        <w:rPr>
          <w:rFonts w:cs="Mudir MT" w:hint="cs"/>
          <w:b/>
          <w:bCs/>
          <w:sz w:val="28"/>
          <w:szCs w:val="28"/>
          <w:rtl/>
        </w:rPr>
        <w:t xml:space="preserve"> /</w:t>
      </w:r>
      <w:r w:rsidR="008F2001">
        <w:rPr>
          <w:rFonts w:cs="Mudir MT" w:hint="cs"/>
          <w:b/>
          <w:bCs/>
          <w:sz w:val="28"/>
          <w:szCs w:val="28"/>
          <w:rtl/>
        </w:rPr>
        <w:t>9</w:t>
      </w:r>
      <w:r w:rsidRPr="00492656">
        <w:rPr>
          <w:rFonts w:cs="Mudir MT" w:hint="cs"/>
          <w:b/>
          <w:bCs/>
          <w:sz w:val="28"/>
          <w:szCs w:val="28"/>
          <w:rtl/>
        </w:rPr>
        <w:t xml:space="preserve"> /2015</w:t>
      </w:r>
    </w:p>
    <w:p w:rsidR="00E13B82" w:rsidRPr="00135E2F" w:rsidRDefault="00E13B82" w:rsidP="00C759DA">
      <w:pPr>
        <w:spacing w:line="240" w:lineRule="auto"/>
        <w:jc w:val="center"/>
        <w:rPr>
          <w:rFonts w:cs="Al-Kharashi 3"/>
          <w:b/>
          <w:bCs/>
          <w:sz w:val="28"/>
          <w:szCs w:val="28"/>
          <w:rtl/>
        </w:rPr>
      </w:pPr>
      <w:r w:rsidRPr="00135E2F">
        <w:rPr>
          <w:rFonts w:cs="Al-Kharashi 3" w:hint="cs"/>
          <w:b/>
          <w:bCs/>
          <w:sz w:val="28"/>
          <w:szCs w:val="28"/>
          <w:rtl/>
        </w:rPr>
        <w:t xml:space="preserve">بشأن </w:t>
      </w:r>
    </w:p>
    <w:p w:rsidR="00E13B82" w:rsidRPr="00C759DA" w:rsidRDefault="00E13B82" w:rsidP="00C759DA">
      <w:pPr>
        <w:pBdr>
          <w:bottom w:val="single" w:sz="4" w:space="1" w:color="auto"/>
        </w:pBdr>
        <w:spacing w:line="240" w:lineRule="auto"/>
        <w:jc w:val="center"/>
        <w:rPr>
          <w:rFonts w:asciiTheme="minorBidi" w:hAnsiTheme="minorBidi"/>
          <w:b/>
          <w:bCs/>
          <w:sz w:val="28"/>
          <w:szCs w:val="28"/>
          <w:rtl/>
        </w:rPr>
      </w:pPr>
      <w:r w:rsidRPr="00C759DA">
        <w:rPr>
          <w:rFonts w:asciiTheme="minorBidi" w:hAnsiTheme="minorBidi"/>
          <w:b/>
          <w:bCs/>
          <w:sz w:val="28"/>
          <w:szCs w:val="28"/>
          <w:rtl/>
        </w:rPr>
        <w:t>تحديد تاريخ إخضاع مالكو أو حائزو الأراضي الزراعية التي تبلغ مساحتها فدان فأكثر سواء كانوا ملاكاً أو مستأجرين بالأجرة أو بالمزارعة أو هما معاً وفقاً لأحكام القانون 108 لسنة 1976 في شأن التأمين الاجتماعي لأصحاب الأعمال و من في حكمهم</w:t>
      </w:r>
    </w:p>
    <w:p w:rsidR="00E13B82" w:rsidRPr="00C759DA" w:rsidRDefault="00E13B82" w:rsidP="00C759DA">
      <w:pPr>
        <w:spacing w:line="240" w:lineRule="auto"/>
        <w:jc w:val="lowKashida"/>
        <w:rPr>
          <w:rFonts w:asciiTheme="minorBidi" w:hAnsiTheme="minorBidi"/>
          <w:b/>
          <w:bCs/>
          <w:sz w:val="28"/>
          <w:szCs w:val="28"/>
          <w:rtl/>
        </w:rPr>
      </w:pPr>
      <w:r w:rsidRPr="00C759DA">
        <w:rPr>
          <w:rFonts w:asciiTheme="minorBidi" w:hAnsiTheme="minorBidi"/>
          <w:b/>
          <w:bCs/>
          <w:sz w:val="28"/>
          <w:szCs w:val="28"/>
          <w:rtl/>
        </w:rPr>
        <w:t>*بتاريخ 1/10/2014 بدأ العمل بأحكام القانون 120 لسنة 2014 بشأن تعديل بعض أحكام قانون التأمين الاجتماعي رقم 79 لسنة 1975 و القانون 108 لسنة 1976 لأصحاب الأعمال و من في حكمهم و الذي نص في مادته الرابعة على الآتي:-</w:t>
      </w:r>
    </w:p>
    <w:p w:rsidR="00E13B82" w:rsidRPr="00C759DA" w:rsidRDefault="00E13B82" w:rsidP="00B2170C">
      <w:pPr>
        <w:spacing w:after="0" w:line="240" w:lineRule="auto"/>
        <w:jc w:val="lowKashida"/>
        <w:rPr>
          <w:rFonts w:asciiTheme="minorBidi" w:hAnsiTheme="minorBidi"/>
          <w:b/>
          <w:bCs/>
          <w:sz w:val="28"/>
          <w:szCs w:val="28"/>
          <w:rtl/>
        </w:rPr>
      </w:pPr>
      <w:r w:rsidRPr="00C759DA">
        <w:rPr>
          <w:rFonts w:asciiTheme="minorBidi" w:hAnsiTheme="minorBidi"/>
          <w:b/>
          <w:bCs/>
          <w:sz w:val="28"/>
          <w:szCs w:val="28"/>
          <w:rtl/>
        </w:rPr>
        <w:t>يستبدل بنصي البندين (5 ، 6) من المادة (3) من قانون التأمين الاجتماعي على أصحاب الأعمال و من في حكمهم الصادر بالقانون رقم 108 لسنة 1976 النصان الآتيان :-</w:t>
      </w:r>
    </w:p>
    <w:p w:rsidR="00E13B82" w:rsidRPr="00C759DA" w:rsidRDefault="00E13B82" w:rsidP="00B2170C">
      <w:pPr>
        <w:spacing w:after="0" w:line="240" w:lineRule="auto"/>
        <w:jc w:val="lowKashida"/>
        <w:rPr>
          <w:rFonts w:asciiTheme="minorBidi" w:hAnsiTheme="minorBidi"/>
          <w:b/>
          <w:bCs/>
          <w:sz w:val="28"/>
          <w:szCs w:val="28"/>
          <w:rtl/>
        </w:rPr>
      </w:pPr>
      <w:r w:rsidRPr="00C759DA">
        <w:rPr>
          <w:rFonts w:asciiTheme="minorBidi" w:hAnsiTheme="minorBidi"/>
          <w:b/>
          <w:bCs/>
          <w:sz w:val="28"/>
          <w:szCs w:val="28"/>
          <w:rtl/>
        </w:rPr>
        <w:t>5- مالكو الأراضي الزراعية التي تبلغ مساحتها فدان فأكثر .</w:t>
      </w:r>
    </w:p>
    <w:p w:rsidR="00E13B82" w:rsidRPr="00C759DA" w:rsidRDefault="00E13B82" w:rsidP="00B2170C">
      <w:pPr>
        <w:spacing w:after="0" w:line="240" w:lineRule="auto"/>
        <w:jc w:val="lowKashida"/>
        <w:rPr>
          <w:rFonts w:asciiTheme="minorBidi" w:hAnsiTheme="minorBidi"/>
          <w:b/>
          <w:bCs/>
          <w:sz w:val="28"/>
          <w:szCs w:val="28"/>
          <w:rtl/>
        </w:rPr>
      </w:pPr>
      <w:r w:rsidRPr="00C759DA">
        <w:rPr>
          <w:rFonts w:asciiTheme="minorBidi" w:hAnsiTheme="minorBidi"/>
          <w:b/>
          <w:bCs/>
          <w:sz w:val="28"/>
          <w:szCs w:val="28"/>
          <w:rtl/>
        </w:rPr>
        <w:t>6- حائزو الأراضي الزراعية التي تبلغ مساحتها فدان فأكثر ، سواء كانوا ملاكاً أو مستأجرين بالأجرة أو بالمزارعة أو هما معاً.</w:t>
      </w:r>
    </w:p>
    <w:p w:rsidR="00E13B82" w:rsidRPr="00C759DA" w:rsidRDefault="00E13B82" w:rsidP="00B2170C">
      <w:pPr>
        <w:spacing w:after="0" w:line="240" w:lineRule="auto"/>
        <w:jc w:val="lowKashida"/>
        <w:rPr>
          <w:rFonts w:asciiTheme="minorBidi" w:hAnsiTheme="minorBidi"/>
          <w:b/>
          <w:bCs/>
          <w:sz w:val="28"/>
          <w:szCs w:val="28"/>
          <w:rtl/>
        </w:rPr>
      </w:pPr>
      <w:r w:rsidRPr="00C759DA">
        <w:rPr>
          <w:rFonts w:asciiTheme="minorBidi" w:hAnsiTheme="minorBidi"/>
          <w:b/>
          <w:bCs/>
          <w:sz w:val="28"/>
          <w:szCs w:val="28"/>
          <w:rtl/>
        </w:rPr>
        <w:t xml:space="preserve">*و بتاريخ 9/8/2015 صدرت مذكرة لجنة الشئون القانونية و التأمينية و الفنية بقطاع التأمينات رقم (59) لسنة 2015 بشأن تحديد </w:t>
      </w:r>
      <w:r w:rsidR="00B2170C">
        <w:rPr>
          <w:rFonts w:asciiTheme="minorBidi" w:hAnsiTheme="minorBidi" w:hint="cs"/>
          <w:b/>
          <w:bCs/>
          <w:sz w:val="28"/>
          <w:szCs w:val="28"/>
          <w:rtl/>
        </w:rPr>
        <w:t xml:space="preserve"> تاريخ </w:t>
      </w:r>
      <w:r w:rsidRPr="00C759DA">
        <w:rPr>
          <w:rFonts w:asciiTheme="minorBidi" w:hAnsiTheme="minorBidi"/>
          <w:b/>
          <w:bCs/>
          <w:sz w:val="28"/>
          <w:szCs w:val="28"/>
          <w:rtl/>
        </w:rPr>
        <w:t>إخضاع مالكو أو حائزو الأراضي الزراعية التي تبلغ مساحتها فدان فأكثر سواء كانوا ملاكاً أو مستأجرين بالأجرة أو بالمزارعة أو هما معاً وفقاً لأحكام القانون 108 لسنة 1976 في شأن التأمين الاجتماعي لأصحاب الأعمال و من في حكمهم و التي انتهت إلى الآتي :-</w:t>
      </w:r>
    </w:p>
    <w:p w:rsidR="00135E2F" w:rsidRPr="008F2001" w:rsidRDefault="00135E2F" w:rsidP="00C759DA">
      <w:pPr>
        <w:pStyle w:val="a3"/>
        <w:numPr>
          <w:ilvl w:val="0"/>
          <w:numId w:val="2"/>
        </w:numPr>
        <w:tabs>
          <w:tab w:val="center" w:pos="4153"/>
          <w:tab w:val="left" w:pos="5411"/>
        </w:tabs>
        <w:spacing w:line="240" w:lineRule="auto"/>
        <w:jc w:val="lowKashida"/>
        <w:rPr>
          <w:rFonts w:asciiTheme="minorBidi" w:eastAsiaTheme="minorEastAsia" w:hAnsiTheme="minorBidi"/>
          <w:b/>
          <w:bCs/>
          <w:sz w:val="28"/>
          <w:szCs w:val="28"/>
          <w:rtl/>
        </w:rPr>
      </w:pPr>
      <w:r w:rsidRPr="00B2170C">
        <w:rPr>
          <w:rFonts w:asciiTheme="minorBidi" w:eastAsiaTheme="minorEastAsia" w:hAnsiTheme="minorBidi"/>
          <w:b/>
          <w:bCs/>
          <w:sz w:val="28"/>
          <w:szCs w:val="28"/>
          <w:rtl/>
        </w:rPr>
        <w:t xml:space="preserve">اعتبارا من 1/10/2014 يتم إخضاع مالكو أو حائزو الأراضي الزراعية التي تبلغ مساحتها فدان فأكثر </w:t>
      </w:r>
      <w:r w:rsidR="00B2170C" w:rsidRPr="00B2170C">
        <w:rPr>
          <w:rFonts w:asciiTheme="minorBidi" w:eastAsiaTheme="minorEastAsia" w:hAnsiTheme="minorBidi" w:hint="cs"/>
          <w:b/>
          <w:bCs/>
          <w:sz w:val="28"/>
          <w:szCs w:val="28"/>
          <w:rtl/>
        </w:rPr>
        <w:t>(سواء كانوا ملاكا أو مستأجرين بالأجرة أو بالمزراعة أو هما معا )</w:t>
      </w:r>
      <w:r w:rsidRPr="00B2170C">
        <w:rPr>
          <w:rFonts w:asciiTheme="minorBidi" w:eastAsiaTheme="minorEastAsia" w:hAnsiTheme="minorBidi"/>
          <w:b/>
          <w:bCs/>
          <w:sz w:val="28"/>
          <w:szCs w:val="28"/>
          <w:rtl/>
        </w:rPr>
        <w:t xml:space="preserve"> بما في ذلك المنقولين من مجال تطبيق القانون رقم 112 لسنة 1980 و سواء كانوا قد تجاوزوا سن الستين أم لا</w:t>
      </w:r>
      <w:r w:rsidR="00B2170C" w:rsidRPr="00B2170C">
        <w:rPr>
          <w:rFonts w:asciiTheme="minorBidi" w:eastAsiaTheme="minorEastAsia" w:hAnsiTheme="minorBidi"/>
          <w:b/>
          <w:bCs/>
          <w:sz w:val="28"/>
          <w:szCs w:val="28"/>
          <w:rtl/>
        </w:rPr>
        <w:t xml:space="preserve"> لأحكام القانون 108 لسنة 1976 في شأن التأمين الاجتماعي لأصحاب الأعمال و من في حكمهم </w:t>
      </w:r>
      <w:r w:rsidR="00B2170C" w:rsidRPr="008F2001">
        <w:rPr>
          <w:rFonts w:asciiTheme="minorBidi" w:eastAsiaTheme="minorEastAsia" w:hAnsiTheme="minorBidi" w:hint="cs"/>
          <w:b/>
          <w:bCs/>
          <w:sz w:val="28"/>
          <w:szCs w:val="28"/>
          <w:rtl/>
        </w:rPr>
        <w:t xml:space="preserve">0  </w:t>
      </w:r>
    </w:p>
    <w:p w:rsidR="00B2170C" w:rsidRPr="008F2001" w:rsidRDefault="00B2170C" w:rsidP="00B2170C">
      <w:pPr>
        <w:pStyle w:val="a3"/>
        <w:numPr>
          <w:ilvl w:val="0"/>
          <w:numId w:val="2"/>
        </w:numPr>
        <w:tabs>
          <w:tab w:val="center" w:pos="4153"/>
          <w:tab w:val="left" w:pos="5411"/>
        </w:tabs>
        <w:spacing w:after="0" w:line="240" w:lineRule="auto"/>
        <w:jc w:val="lowKashida"/>
        <w:rPr>
          <w:rFonts w:asciiTheme="minorBidi" w:eastAsiaTheme="minorEastAsia" w:hAnsiTheme="minorBidi"/>
          <w:b/>
          <w:bCs/>
          <w:sz w:val="28"/>
          <w:szCs w:val="28"/>
        </w:rPr>
      </w:pPr>
      <w:r w:rsidRPr="008F2001">
        <w:rPr>
          <w:rFonts w:asciiTheme="minorBidi" w:eastAsiaTheme="minorEastAsia" w:hAnsiTheme="minorBidi" w:hint="cs"/>
          <w:b/>
          <w:bCs/>
          <w:sz w:val="28"/>
          <w:szCs w:val="28"/>
          <w:rtl/>
        </w:rPr>
        <w:t>يستحق المؤمن عليهم المشار إليهم بالبند السابق المنقولين من مجال تطبيق قانون التأمين الاجتماعي الشامل  إلى مجال قانون التأمين الاجتماعي رقم 108 لسنة 1976 لأصحاب الأعمال و من في حكمهم المستحقات التأمينية وفقا للأتى :-</w:t>
      </w:r>
    </w:p>
    <w:p w:rsidR="00B2170C" w:rsidRPr="008F2001" w:rsidRDefault="00B2170C" w:rsidP="00B2170C">
      <w:pPr>
        <w:tabs>
          <w:tab w:val="center" w:pos="4153"/>
          <w:tab w:val="left" w:pos="5411"/>
        </w:tabs>
        <w:spacing w:after="0" w:line="240" w:lineRule="auto"/>
        <w:jc w:val="lowKashida"/>
        <w:rPr>
          <w:rFonts w:asciiTheme="minorBidi" w:hAnsiTheme="minorBidi"/>
          <w:b/>
          <w:bCs/>
          <w:sz w:val="28"/>
          <w:szCs w:val="28"/>
          <w:rtl/>
        </w:rPr>
      </w:pPr>
      <w:r w:rsidRPr="008F2001">
        <w:rPr>
          <w:rFonts w:asciiTheme="minorBidi" w:hAnsiTheme="minorBidi" w:hint="cs"/>
          <w:b/>
          <w:bCs/>
          <w:sz w:val="28"/>
          <w:szCs w:val="28"/>
          <w:rtl/>
        </w:rPr>
        <w:t>(أ) يستحق المعاش المقرر بمقتضى قانون أصحاب الأعمال إذا ما بلغت مدة اشتراكه وفقا لأحكامه القدر الموجب لذلك 0</w:t>
      </w:r>
    </w:p>
    <w:p w:rsidR="00B2170C" w:rsidRPr="008F2001" w:rsidRDefault="00B2170C" w:rsidP="00B2170C">
      <w:pPr>
        <w:tabs>
          <w:tab w:val="center" w:pos="4153"/>
          <w:tab w:val="left" w:pos="5411"/>
        </w:tabs>
        <w:spacing w:after="0" w:line="240" w:lineRule="auto"/>
        <w:jc w:val="lowKashida"/>
        <w:rPr>
          <w:rFonts w:asciiTheme="minorBidi" w:hAnsiTheme="minorBidi"/>
          <w:b/>
          <w:bCs/>
          <w:sz w:val="28"/>
          <w:szCs w:val="28"/>
          <w:rtl/>
        </w:rPr>
      </w:pPr>
      <w:r w:rsidRPr="008F2001">
        <w:rPr>
          <w:rFonts w:asciiTheme="minorBidi" w:hAnsiTheme="minorBidi" w:hint="cs"/>
          <w:b/>
          <w:bCs/>
          <w:sz w:val="28"/>
          <w:szCs w:val="28"/>
          <w:rtl/>
        </w:rPr>
        <w:t>(ب) يستحق المعاش المقرر بمقتضى قانون التأمين الاجتماعي الشامل إذا ما بلغت مدة اشتراكه وفقا لأحكامه أو أي من مدد اشتراكه وفقاً لأحكام قوانين التأمين الاجتماعي المختلفة 120 شهراً على الأقل.</w:t>
      </w:r>
    </w:p>
    <w:p w:rsidR="00B2170C" w:rsidRPr="008F2001" w:rsidRDefault="00B2170C" w:rsidP="00B2170C">
      <w:pPr>
        <w:tabs>
          <w:tab w:val="center" w:pos="4153"/>
          <w:tab w:val="left" w:pos="5411"/>
        </w:tabs>
        <w:spacing w:after="0" w:line="240" w:lineRule="auto"/>
        <w:rPr>
          <w:rFonts w:asciiTheme="minorBidi" w:hAnsiTheme="minorBidi"/>
          <w:b/>
          <w:bCs/>
          <w:sz w:val="28"/>
          <w:szCs w:val="28"/>
          <w:rtl/>
        </w:rPr>
      </w:pPr>
      <w:r w:rsidRPr="008F2001">
        <w:rPr>
          <w:rFonts w:asciiTheme="minorBidi" w:hAnsiTheme="minorBidi" w:hint="cs"/>
          <w:b/>
          <w:bCs/>
          <w:sz w:val="28"/>
          <w:szCs w:val="28"/>
          <w:rtl/>
        </w:rPr>
        <w:t>(ج) من لم تتوافر بشأنه مدة الاشتراك الموجبة لاستحقاق المعاش وفقاً للبندين (أ ، ب) يستمر في الخضوع لأحكام القانون 108 لسنة 1976 حتى استكماله المدة الموجبة للاستحقاق وفقا لأحكامه</w:t>
      </w:r>
      <w:r w:rsidR="00E13B82" w:rsidRPr="008F2001">
        <w:rPr>
          <w:rFonts w:asciiTheme="minorBidi" w:hAnsiTheme="minorBidi"/>
          <w:b/>
          <w:bCs/>
          <w:sz w:val="28"/>
          <w:szCs w:val="28"/>
          <w:rtl/>
        </w:rPr>
        <w:tab/>
      </w:r>
    </w:p>
    <w:p w:rsidR="00E13B82" w:rsidRDefault="00E13B82" w:rsidP="008F2001">
      <w:pPr>
        <w:tabs>
          <w:tab w:val="center" w:pos="4153"/>
          <w:tab w:val="left" w:pos="5411"/>
        </w:tabs>
        <w:spacing w:line="240" w:lineRule="auto"/>
        <w:jc w:val="center"/>
        <w:rPr>
          <w:rFonts w:cs="Mudir MT"/>
          <w:b/>
          <w:bCs/>
          <w:sz w:val="28"/>
          <w:szCs w:val="28"/>
          <w:rtl/>
        </w:rPr>
      </w:pPr>
      <w:r w:rsidRPr="00492656">
        <w:rPr>
          <w:rFonts w:cs="Mudir MT" w:hint="cs"/>
          <w:b/>
          <w:bCs/>
          <w:sz w:val="28"/>
          <w:szCs w:val="28"/>
          <w:rtl/>
        </w:rPr>
        <w:t>(صفحة رقم 1)</w:t>
      </w:r>
    </w:p>
    <w:p w:rsidR="00E13B82" w:rsidRPr="00492656" w:rsidRDefault="00E13B82" w:rsidP="008F2001">
      <w:pPr>
        <w:tabs>
          <w:tab w:val="center" w:pos="4153"/>
          <w:tab w:val="left" w:pos="5411"/>
        </w:tabs>
        <w:spacing w:line="240" w:lineRule="auto"/>
        <w:jc w:val="center"/>
        <w:rPr>
          <w:rFonts w:cs="Mudir MT"/>
          <w:b/>
          <w:bCs/>
          <w:sz w:val="28"/>
          <w:szCs w:val="28"/>
          <w:u w:val="single"/>
          <w:rtl/>
        </w:rPr>
      </w:pPr>
      <w:r w:rsidRPr="00492656">
        <w:rPr>
          <w:rFonts w:cs="Mudir MT" w:hint="cs"/>
          <w:b/>
          <w:bCs/>
          <w:sz w:val="28"/>
          <w:szCs w:val="28"/>
          <w:rtl/>
        </w:rPr>
        <w:lastRenderedPageBreak/>
        <w:t xml:space="preserve">تابع تعليمات الصندوق رقم ( </w:t>
      </w:r>
      <w:r w:rsidR="008F2001">
        <w:rPr>
          <w:rFonts w:cs="Mudir MT" w:hint="cs"/>
          <w:b/>
          <w:bCs/>
          <w:sz w:val="28"/>
          <w:szCs w:val="28"/>
          <w:rtl/>
        </w:rPr>
        <w:t>4</w:t>
      </w:r>
      <w:r w:rsidRPr="00492656">
        <w:rPr>
          <w:rFonts w:cs="Mudir MT" w:hint="cs"/>
          <w:b/>
          <w:bCs/>
          <w:sz w:val="28"/>
          <w:szCs w:val="28"/>
          <w:rtl/>
        </w:rPr>
        <w:t xml:space="preserve"> ) لسنة 2015</w:t>
      </w:r>
      <w:r w:rsidRPr="00492656">
        <w:rPr>
          <w:rFonts w:cs="Mudir MT"/>
          <w:b/>
          <w:bCs/>
          <w:sz w:val="28"/>
          <w:szCs w:val="28"/>
          <w:rtl/>
        </w:rPr>
        <w:br/>
      </w:r>
      <w:r w:rsidRPr="00492656">
        <w:rPr>
          <w:rFonts w:cs="Mudir MT" w:hint="cs"/>
          <w:b/>
          <w:bCs/>
          <w:sz w:val="28"/>
          <w:szCs w:val="28"/>
          <w:u w:val="single"/>
          <w:rtl/>
        </w:rPr>
        <w:t xml:space="preserve">الصادرة بتاريخ </w:t>
      </w:r>
      <w:r w:rsidR="008F2001">
        <w:rPr>
          <w:rFonts w:cs="Mudir MT" w:hint="cs"/>
          <w:b/>
          <w:bCs/>
          <w:sz w:val="28"/>
          <w:szCs w:val="28"/>
          <w:u w:val="single"/>
          <w:rtl/>
        </w:rPr>
        <w:t>1</w:t>
      </w:r>
      <w:r w:rsidR="00492656">
        <w:rPr>
          <w:rFonts w:cs="Mudir MT" w:hint="cs"/>
          <w:b/>
          <w:bCs/>
          <w:sz w:val="28"/>
          <w:szCs w:val="28"/>
          <w:u w:val="single"/>
          <w:rtl/>
        </w:rPr>
        <w:t xml:space="preserve"> </w:t>
      </w:r>
      <w:r w:rsidRPr="00492656">
        <w:rPr>
          <w:rFonts w:cs="Mudir MT" w:hint="cs"/>
          <w:b/>
          <w:bCs/>
          <w:sz w:val="28"/>
          <w:szCs w:val="28"/>
          <w:u w:val="single"/>
          <w:rtl/>
        </w:rPr>
        <w:t>/</w:t>
      </w:r>
      <w:r w:rsidR="008F2001">
        <w:rPr>
          <w:rFonts w:cs="Mudir MT" w:hint="cs"/>
          <w:b/>
          <w:bCs/>
          <w:sz w:val="28"/>
          <w:szCs w:val="28"/>
          <w:u w:val="single"/>
          <w:rtl/>
        </w:rPr>
        <w:t>9</w:t>
      </w:r>
      <w:r w:rsidRPr="00492656">
        <w:rPr>
          <w:rFonts w:cs="Mudir MT" w:hint="cs"/>
          <w:b/>
          <w:bCs/>
          <w:sz w:val="28"/>
          <w:szCs w:val="28"/>
          <w:u w:val="single"/>
          <w:rtl/>
        </w:rPr>
        <w:t>/2015</w:t>
      </w:r>
    </w:p>
    <w:p w:rsidR="00E13B82" w:rsidRPr="00AF5D53" w:rsidRDefault="00E13B82" w:rsidP="00B2170C">
      <w:pPr>
        <w:tabs>
          <w:tab w:val="center" w:pos="4153"/>
          <w:tab w:val="left" w:pos="5411"/>
        </w:tabs>
        <w:spacing w:line="240" w:lineRule="auto"/>
        <w:jc w:val="lowKashida"/>
        <w:rPr>
          <w:rFonts w:asciiTheme="minorBidi" w:hAnsiTheme="minorBidi"/>
          <w:b/>
          <w:bCs/>
          <w:sz w:val="28"/>
          <w:szCs w:val="28"/>
          <w:u w:val="single"/>
          <w:rtl/>
        </w:rPr>
      </w:pPr>
      <w:r w:rsidRPr="00AF5D53">
        <w:rPr>
          <w:rFonts w:asciiTheme="minorBidi" w:hAnsiTheme="minorBidi" w:hint="cs"/>
          <w:b/>
          <w:bCs/>
          <w:sz w:val="28"/>
          <w:szCs w:val="28"/>
          <w:u w:val="single"/>
          <w:rtl/>
        </w:rPr>
        <w:t>لذا وجب</w:t>
      </w:r>
      <w:r w:rsidR="00CF4860" w:rsidRPr="00AF5D53">
        <w:rPr>
          <w:rFonts w:asciiTheme="minorBidi" w:hAnsiTheme="minorBidi" w:hint="cs"/>
          <w:b/>
          <w:bCs/>
          <w:sz w:val="28"/>
          <w:szCs w:val="28"/>
          <w:u w:val="single"/>
          <w:rtl/>
        </w:rPr>
        <w:t xml:space="preserve"> التنبية</w:t>
      </w:r>
      <w:r w:rsidRPr="00AF5D53">
        <w:rPr>
          <w:rFonts w:asciiTheme="minorBidi" w:hAnsiTheme="minorBidi" w:hint="cs"/>
          <w:b/>
          <w:bCs/>
          <w:sz w:val="28"/>
          <w:szCs w:val="28"/>
          <w:u w:val="single"/>
          <w:rtl/>
        </w:rPr>
        <w:t xml:space="preserve"> </w:t>
      </w:r>
      <w:r w:rsidR="00CF4860" w:rsidRPr="00AF5D53">
        <w:rPr>
          <w:rFonts w:asciiTheme="minorBidi" w:hAnsiTheme="minorBidi" w:hint="cs"/>
          <w:b/>
          <w:bCs/>
          <w:sz w:val="28"/>
          <w:szCs w:val="28"/>
          <w:u w:val="single"/>
          <w:rtl/>
        </w:rPr>
        <w:t>ب</w:t>
      </w:r>
      <w:r w:rsidRPr="00AF5D53">
        <w:rPr>
          <w:rFonts w:asciiTheme="minorBidi" w:hAnsiTheme="minorBidi" w:hint="cs"/>
          <w:b/>
          <w:bCs/>
          <w:sz w:val="28"/>
          <w:szCs w:val="28"/>
          <w:u w:val="single"/>
          <w:rtl/>
        </w:rPr>
        <w:t>إتباع الآتي :-</w:t>
      </w:r>
    </w:p>
    <w:p w:rsidR="005C583F" w:rsidRPr="008F2001" w:rsidRDefault="00CF4860" w:rsidP="00C759DA">
      <w:pPr>
        <w:pStyle w:val="a3"/>
        <w:numPr>
          <w:ilvl w:val="0"/>
          <w:numId w:val="3"/>
        </w:numPr>
        <w:tabs>
          <w:tab w:val="center" w:pos="4153"/>
          <w:tab w:val="left" w:pos="5411"/>
        </w:tabs>
        <w:spacing w:line="240" w:lineRule="auto"/>
        <w:jc w:val="lowKashida"/>
        <w:rPr>
          <w:rFonts w:asciiTheme="minorBidi" w:eastAsiaTheme="minorEastAsia" w:hAnsiTheme="minorBidi"/>
          <w:b/>
          <w:bCs/>
          <w:sz w:val="28"/>
          <w:szCs w:val="28"/>
        </w:rPr>
      </w:pPr>
      <w:r w:rsidRPr="008F2001">
        <w:rPr>
          <w:rFonts w:asciiTheme="minorBidi" w:eastAsiaTheme="minorEastAsia" w:hAnsiTheme="minorBidi" w:hint="cs"/>
          <w:b/>
          <w:bCs/>
          <w:sz w:val="28"/>
          <w:szCs w:val="28"/>
          <w:rtl/>
        </w:rPr>
        <w:t xml:space="preserve">إعتبارا من 1/10/2014 </w:t>
      </w:r>
      <w:r w:rsidR="005C583F" w:rsidRPr="008F2001">
        <w:rPr>
          <w:rFonts w:asciiTheme="minorBidi" w:eastAsiaTheme="minorEastAsia" w:hAnsiTheme="minorBidi" w:hint="cs"/>
          <w:b/>
          <w:bCs/>
          <w:sz w:val="28"/>
          <w:szCs w:val="28"/>
          <w:rtl/>
        </w:rPr>
        <w:t xml:space="preserve">يخضع </w:t>
      </w:r>
      <w:r w:rsidR="00492656" w:rsidRPr="008F2001">
        <w:rPr>
          <w:rFonts w:asciiTheme="minorBidi" w:eastAsiaTheme="minorEastAsia" w:hAnsiTheme="minorBidi" w:hint="cs"/>
          <w:b/>
          <w:bCs/>
          <w:sz w:val="28"/>
          <w:szCs w:val="28"/>
          <w:rtl/>
        </w:rPr>
        <w:t xml:space="preserve">إلزاميا </w:t>
      </w:r>
      <w:r w:rsidRPr="008F2001">
        <w:rPr>
          <w:rFonts w:asciiTheme="minorBidi" w:eastAsiaTheme="minorEastAsia" w:hAnsiTheme="minorBidi" w:hint="cs"/>
          <w:b/>
          <w:bCs/>
          <w:sz w:val="28"/>
          <w:szCs w:val="28"/>
          <w:rtl/>
        </w:rPr>
        <w:t xml:space="preserve">المالكين أو الحائزين للأراضي الزراعية </w:t>
      </w:r>
      <w:r w:rsidR="00B2170C" w:rsidRPr="00B2170C">
        <w:rPr>
          <w:rFonts w:asciiTheme="minorBidi" w:eastAsiaTheme="minorEastAsia" w:hAnsiTheme="minorBidi" w:hint="cs"/>
          <w:b/>
          <w:bCs/>
          <w:sz w:val="28"/>
          <w:szCs w:val="28"/>
          <w:rtl/>
        </w:rPr>
        <w:t>(سواء كانوا ملاكا أو مستأجرين بالأجرة أو بالمزراعة أو هما معا )</w:t>
      </w:r>
      <w:r w:rsidR="00B2170C" w:rsidRPr="00B2170C">
        <w:rPr>
          <w:rFonts w:asciiTheme="minorBidi" w:eastAsiaTheme="minorEastAsia" w:hAnsiTheme="minorBidi"/>
          <w:b/>
          <w:bCs/>
          <w:sz w:val="28"/>
          <w:szCs w:val="28"/>
          <w:rtl/>
        </w:rPr>
        <w:t xml:space="preserve"> </w:t>
      </w:r>
      <w:r w:rsidRPr="008F2001">
        <w:rPr>
          <w:rFonts w:asciiTheme="minorBidi" w:eastAsiaTheme="minorEastAsia" w:hAnsiTheme="minorBidi" w:hint="cs"/>
          <w:b/>
          <w:bCs/>
          <w:sz w:val="28"/>
          <w:szCs w:val="28"/>
          <w:rtl/>
        </w:rPr>
        <w:t xml:space="preserve">التي تبلغ مساحتها فدان فأكثر </w:t>
      </w:r>
      <w:r w:rsidR="00492656" w:rsidRPr="008F2001">
        <w:rPr>
          <w:rFonts w:asciiTheme="minorBidi" w:eastAsiaTheme="minorEastAsia" w:hAnsiTheme="minorBidi" w:hint="cs"/>
          <w:b/>
          <w:bCs/>
          <w:sz w:val="28"/>
          <w:szCs w:val="28"/>
          <w:rtl/>
        </w:rPr>
        <w:t>والسابق خضوعهم لأحكام ا</w:t>
      </w:r>
      <w:r w:rsidR="005C583F" w:rsidRPr="008F2001">
        <w:rPr>
          <w:rFonts w:asciiTheme="minorBidi" w:eastAsiaTheme="minorEastAsia" w:hAnsiTheme="minorBidi" w:hint="cs"/>
          <w:b/>
          <w:bCs/>
          <w:sz w:val="28"/>
          <w:szCs w:val="28"/>
          <w:rtl/>
        </w:rPr>
        <w:t xml:space="preserve">لقانون 112 لسنة </w:t>
      </w:r>
      <w:r w:rsidRPr="008F2001">
        <w:rPr>
          <w:rFonts w:asciiTheme="minorBidi" w:eastAsiaTheme="minorEastAsia" w:hAnsiTheme="minorBidi" w:hint="cs"/>
          <w:b/>
          <w:bCs/>
          <w:sz w:val="28"/>
          <w:szCs w:val="28"/>
          <w:rtl/>
        </w:rPr>
        <w:t>1980</w:t>
      </w:r>
      <w:r w:rsidR="00E13B82" w:rsidRPr="008F2001">
        <w:rPr>
          <w:rFonts w:asciiTheme="minorBidi" w:eastAsiaTheme="minorEastAsia" w:hAnsiTheme="minorBidi" w:hint="cs"/>
          <w:b/>
          <w:bCs/>
          <w:sz w:val="28"/>
          <w:szCs w:val="28"/>
          <w:rtl/>
        </w:rPr>
        <w:t xml:space="preserve"> لأحكام القانون 108 لسنة 1976 </w:t>
      </w:r>
      <w:r w:rsidR="005C583F" w:rsidRPr="008F2001">
        <w:rPr>
          <w:rFonts w:asciiTheme="minorBidi" w:eastAsiaTheme="minorEastAsia" w:hAnsiTheme="minorBidi" w:hint="cs"/>
          <w:b/>
          <w:bCs/>
          <w:sz w:val="28"/>
          <w:szCs w:val="28"/>
          <w:rtl/>
        </w:rPr>
        <w:t>لأصحاب الأعمال ومن فى حكمهم</w:t>
      </w:r>
      <w:r w:rsidRPr="008F2001">
        <w:rPr>
          <w:rFonts w:asciiTheme="minorBidi" w:eastAsiaTheme="minorEastAsia" w:hAnsiTheme="minorBidi" w:hint="cs"/>
          <w:b/>
          <w:bCs/>
          <w:sz w:val="28"/>
          <w:szCs w:val="28"/>
          <w:rtl/>
        </w:rPr>
        <w:t xml:space="preserve"> </w:t>
      </w:r>
      <w:r w:rsidR="00492656" w:rsidRPr="008F2001">
        <w:rPr>
          <w:rFonts w:asciiTheme="minorBidi" w:eastAsiaTheme="minorEastAsia" w:hAnsiTheme="minorBidi" w:hint="cs"/>
          <w:b/>
          <w:bCs/>
          <w:sz w:val="28"/>
          <w:szCs w:val="28"/>
          <w:rtl/>
        </w:rPr>
        <w:t xml:space="preserve">سواء كانت أعمارهم تقل أو تزيد عن ستين عاما 0 </w:t>
      </w:r>
    </w:p>
    <w:p w:rsidR="00492656" w:rsidRPr="008F2001" w:rsidRDefault="00492656" w:rsidP="00C759DA">
      <w:pPr>
        <w:pStyle w:val="a3"/>
        <w:numPr>
          <w:ilvl w:val="0"/>
          <w:numId w:val="3"/>
        </w:numPr>
        <w:spacing w:after="0" w:line="240" w:lineRule="auto"/>
        <w:jc w:val="lowKashida"/>
        <w:rPr>
          <w:rFonts w:asciiTheme="minorBidi" w:eastAsiaTheme="minorEastAsia" w:hAnsiTheme="minorBidi"/>
          <w:b/>
          <w:bCs/>
          <w:sz w:val="28"/>
          <w:szCs w:val="28"/>
        </w:rPr>
      </w:pPr>
      <w:r w:rsidRPr="008F2001">
        <w:rPr>
          <w:rFonts w:asciiTheme="minorBidi" w:eastAsiaTheme="minorEastAsia" w:hAnsiTheme="minorBidi" w:hint="cs"/>
          <w:b/>
          <w:bCs/>
          <w:sz w:val="28"/>
          <w:szCs w:val="28"/>
          <w:rtl/>
        </w:rPr>
        <w:t>يتم تسوية المعاش كالآتي :-</w:t>
      </w:r>
    </w:p>
    <w:p w:rsidR="00492656" w:rsidRPr="00AF5D53" w:rsidRDefault="00492656" w:rsidP="00C759DA">
      <w:pPr>
        <w:tabs>
          <w:tab w:val="center" w:pos="4153"/>
          <w:tab w:val="left" w:pos="5411"/>
        </w:tabs>
        <w:spacing w:line="240" w:lineRule="auto"/>
        <w:jc w:val="lowKashida"/>
        <w:rPr>
          <w:rFonts w:asciiTheme="minorBidi" w:hAnsiTheme="minorBidi"/>
          <w:b/>
          <w:bCs/>
          <w:sz w:val="28"/>
          <w:szCs w:val="28"/>
          <w:u w:val="single"/>
          <w:rtl/>
        </w:rPr>
      </w:pPr>
      <w:r w:rsidRPr="00AF5D53">
        <w:rPr>
          <w:rFonts w:asciiTheme="minorBidi" w:hAnsiTheme="minorBidi" w:hint="cs"/>
          <w:b/>
          <w:bCs/>
          <w:sz w:val="28"/>
          <w:szCs w:val="28"/>
          <w:u w:val="single"/>
          <w:rtl/>
        </w:rPr>
        <w:t>أولاً :</w:t>
      </w:r>
    </w:p>
    <w:p w:rsidR="00492656" w:rsidRPr="008F2001" w:rsidRDefault="00492656" w:rsidP="00B2170C">
      <w:pPr>
        <w:tabs>
          <w:tab w:val="center" w:pos="4153"/>
          <w:tab w:val="left" w:pos="5411"/>
        </w:tabs>
        <w:spacing w:line="240" w:lineRule="auto"/>
        <w:jc w:val="lowKashida"/>
        <w:rPr>
          <w:rFonts w:asciiTheme="minorBidi" w:hAnsiTheme="minorBidi"/>
          <w:b/>
          <w:bCs/>
          <w:sz w:val="28"/>
          <w:szCs w:val="28"/>
          <w:rtl/>
        </w:rPr>
      </w:pPr>
      <w:r w:rsidRPr="008F2001">
        <w:rPr>
          <w:rFonts w:asciiTheme="minorBidi" w:hAnsiTheme="minorBidi" w:hint="cs"/>
          <w:b/>
          <w:bCs/>
          <w:sz w:val="28"/>
          <w:szCs w:val="28"/>
          <w:rtl/>
        </w:rPr>
        <w:t xml:space="preserve"> إذا ما بلغت مدة اشتراك المؤمن عليه وفقاً لأحكام القانون 108 لسنة 1976 المدة الموجبة لصرف المعاش كلاً حسب سبب استحقاقه  "</w:t>
      </w:r>
      <w:r w:rsidR="00B2170C" w:rsidRPr="008F2001">
        <w:rPr>
          <w:rFonts w:asciiTheme="minorBidi" w:hAnsiTheme="minorBidi" w:hint="cs"/>
          <w:b/>
          <w:bCs/>
          <w:sz w:val="28"/>
          <w:szCs w:val="28"/>
          <w:rtl/>
        </w:rPr>
        <w:t xml:space="preserve"> شيخوخة </w:t>
      </w:r>
      <w:r w:rsidRPr="008F2001">
        <w:rPr>
          <w:rFonts w:asciiTheme="minorBidi" w:hAnsiTheme="minorBidi"/>
          <w:b/>
          <w:bCs/>
          <w:sz w:val="28"/>
          <w:szCs w:val="28"/>
          <w:rtl/>
        </w:rPr>
        <w:t>–</w:t>
      </w:r>
      <w:r w:rsidRPr="008F2001">
        <w:rPr>
          <w:rFonts w:asciiTheme="minorBidi" w:hAnsiTheme="minorBidi" w:hint="cs"/>
          <w:b/>
          <w:bCs/>
          <w:sz w:val="28"/>
          <w:szCs w:val="28"/>
          <w:rtl/>
        </w:rPr>
        <w:t xml:space="preserve"> عجز </w:t>
      </w:r>
      <w:r w:rsidRPr="008F2001">
        <w:rPr>
          <w:rFonts w:asciiTheme="minorBidi" w:hAnsiTheme="minorBidi"/>
          <w:b/>
          <w:bCs/>
          <w:sz w:val="28"/>
          <w:szCs w:val="28"/>
          <w:rtl/>
        </w:rPr>
        <w:t>–</w:t>
      </w:r>
      <w:r w:rsidR="00B2170C" w:rsidRPr="008F2001">
        <w:rPr>
          <w:rFonts w:asciiTheme="minorBidi" w:hAnsiTheme="minorBidi" w:hint="cs"/>
          <w:b/>
          <w:bCs/>
          <w:sz w:val="28"/>
          <w:szCs w:val="28"/>
          <w:rtl/>
        </w:rPr>
        <w:t xml:space="preserve"> وفاه </w:t>
      </w:r>
      <w:r w:rsidRPr="008F2001">
        <w:rPr>
          <w:rFonts w:asciiTheme="minorBidi" w:hAnsiTheme="minorBidi" w:hint="cs"/>
          <w:b/>
          <w:bCs/>
          <w:sz w:val="28"/>
          <w:szCs w:val="28"/>
          <w:rtl/>
        </w:rPr>
        <w:t xml:space="preserve">" فإنه يستحق المعاش وفقاً لأحكام </w:t>
      </w:r>
      <w:r w:rsidR="008342F4" w:rsidRPr="008F2001">
        <w:rPr>
          <w:rFonts w:asciiTheme="minorBidi" w:hAnsiTheme="minorBidi" w:hint="cs"/>
          <w:b/>
          <w:bCs/>
          <w:sz w:val="28"/>
          <w:szCs w:val="28"/>
          <w:rtl/>
        </w:rPr>
        <w:t xml:space="preserve">هذا </w:t>
      </w:r>
      <w:r w:rsidRPr="008F2001">
        <w:rPr>
          <w:rFonts w:asciiTheme="minorBidi" w:hAnsiTheme="minorBidi" w:hint="cs"/>
          <w:b/>
          <w:bCs/>
          <w:sz w:val="28"/>
          <w:szCs w:val="28"/>
          <w:rtl/>
        </w:rPr>
        <w:t>القانون</w:t>
      </w:r>
      <w:r w:rsidR="008342F4" w:rsidRPr="008F2001">
        <w:rPr>
          <w:rFonts w:asciiTheme="minorBidi" w:hAnsiTheme="minorBidi" w:hint="cs"/>
          <w:b/>
          <w:bCs/>
          <w:sz w:val="28"/>
          <w:szCs w:val="28"/>
          <w:rtl/>
        </w:rPr>
        <w:t xml:space="preserve"> 0</w:t>
      </w:r>
    </w:p>
    <w:p w:rsidR="008342F4" w:rsidRPr="00AF5D53" w:rsidRDefault="00E13B82" w:rsidP="00C759DA">
      <w:pPr>
        <w:spacing w:line="240" w:lineRule="auto"/>
        <w:ind w:firstLine="408"/>
        <w:jc w:val="lowKashida"/>
        <w:rPr>
          <w:rFonts w:asciiTheme="minorBidi" w:hAnsiTheme="minorBidi"/>
          <w:b/>
          <w:bCs/>
          <w:sz w:val="28"/>
          <w:szCs w:val="28"/>
          <w:u w:val="single"/>
          <w:rtl/>
        </w:rPr>
      </w:pPr>
      <w:r w:rsidRPr="00AF5D53">
        <w:rPr>
          <w:rFonts w:asciiTheme="minorBidi" w:hAnsiTheme="minorBidi" w:hint="cs"/>
          <w:b/>
          <w:bCs/>
          <w:sz w:val="28"/>
          <w:szCs w:val="28"/>
          <w:u w:val="single"/>
          <w:rtl/>
        </w:rPr>
        <w:t>ثانياً :</w:t>
      </w:r>
    </w:p>
    <w:p w:rsidR="008342F4" w:rsidRPr="008F2001" w:rsidRDefault="00E13B82" w:rsidP="00B87EAD">
      <w:pPr>
        <w:spacing w:after="0" w:line="240" w:lineRule="auto"/>
        <w:ind w:firstLine="408"/>
        <w:jc w:val="lowKashida"/>
        <w:rPr>
          <w:rFonts w:asciiTheme="minorBidi" w:hAnsiTheme="minorBidi"/>
          <w:b/>
          <w:bCs/>
          <w:sz w:val="28"/>
          <w:szCs w:val="28"/>
          <w:rtl/>
        </w:rPr>
      </w:pPr>
      <w:r w:rsidRPr="008F2001">
        <w:rPr>
          <w:rFonts w:asciiTheme="minorBidi" w:hAnsiTheme="minorBidi" w:hint="cs"/>
          <w:b/>
          <w:bCs/>
          <w:sz w:val="28"/>
          <w:szCs w:val="28"/>
          <w:rtl/>
        </w:rPr>
        <w:t xml:space="preserve"> إذا لم تتوافر المدة الموجبة لصرف المعاش وفقاً لأحكام القانون 108 لسنة 1976</w:t>
      </w:r>
      <w:r w:rsidR="005955D0" w:rsidRPr="008F2001">
        <w:rPr>
          <w:rFonts w:asciiTheme="minorBidi" w:hAnsiTheme="minorBidi" w:hint="cs"/>
          <w:b/>
          <w:bCs/>
          <w:sz w:val="28"/>
          <w:szCs w:val="28"/>
          <w:rtl/>
        </w:rPr>
        <w:t xml:space="preserve">وكانت </w:t>
      </w:r>
      <w:r w:rsidRPr="008F2001">
        <w:rPr>
          <w:rFonts w:asciiTheme="minorBidi" w:hAnsiTheme="minorBidi" w:hint="cs"/>
          <w:b/>
          <w:bCs/>
          <w:sz w:val="28"/>
          <w:szCs w:val="28"/>
          <w:rtl/>
        </w:rPr>
        <w:t xml:space="preserve"> مدد اشتراكه وفقاً لقوانين التأمين الاجتماعي المختلفة </w:t>
      </w:r>
      <w:r w:rsidR="005955D0" w:rsidRPr="008F2001">
        <w:rPr>
          <w:rFonts w:asciiTheme="minorBidi" w:hAnsiTheme="minorBidi" w:hint="cs"/>
          <w:b/>
          <w:bCs/>
          <w:sz w:val="28"/>
          <w:szCs w:val="28"/>
          <w:rtl/>
        </w:rPr>
        <w:t xml:space="preserve">(ق108/76 ـ ق 79/75ـ ق50 /78)  لا تعطيه الحق فى معاش طبقا لأحكامها 0 فيستحق معاش طبقا للقانون 112 لسنة 1980 متى كانت جميع مدد إشتراكة </w:t>
      </w:r>
      <w:r w:rsidRPr="008F2001">
        <w:rPr>
          <w:rFonts w:asciiTheme="minorBidi" w:hAnsiTheme="minorBidi" w:hint="cs"/>
          <w:b/>
          <w:bCs/>
          <w:sz w:val="28"/>
          <w:szCs w:val="28"/>
          <w:rtl/>
        </w:rPr>
        <w:t xml:space="preserve">( ق112/80 </w:t>
      </w:r>
      <w:r w:rsidR="00492656" w:rsidRPr="008F2001">
        <w:rPr>
          <w:rFonts w:asciiTheme="minorBidi" w:hAnsiTheme="minorBidi" w:hint="cs"/>
          <w:b/>
          <w:bCs/>
          <w:sz w:val="28"/>
          <w:szCs w:val="28"/>
          <w:rtl/>
        </w:rPr>
        <w:t>ـ</w:t>
      </w:r>
      <w:r w:rsidRPr="008F2001">
        <w:rPr>
          <w:rFonts w:asciiTheme="minorBidi" w:hAnsiTheme="minorBidi" w:hint="cs"/>
          <w:b/>
          <w:bCs/>
          <w:sz w:val="28"/>
          <w:szCs w:val="28"/>
          <w:rtl/>
        </w:rPr>
        <w:t xml:space="preserve"> ق108/76 </w:t>
      </w:r>
      <w:r w:rsidR="00492656" w:rsidRPr="008F2001">
        <w:rPr>
          <w:rFonts w:asciiTheme="minorBidi" w:hAnsiTheme="minorBidi" w:hint="cs"/>
          <w:b/>
          <w:bCs/>
          <w:sz w:val="28"/>
          <w:szCs w:val="28"/>
          <w:rtl/>
        </w:rPr>
        <w:t>ـ</w:t>
      </w:r>
      <w:r w:rsidRPr="008F2001">
        <w:rPr>
          <w:rFonts w:asciiTheme="minorBidi" w:hAnsiTheme="minorBidi" w:hint="cs"/>
          <w:b/>
          <w:bCs/>
          <w:sz w:val="28"/>
          <w:szCs w:val="28"/>
          <w:rtl/>
        </w:rPr>
        <w:t xml:space="preserve"> ق 79/75</w:t>
      </w:r>
      <w:r w:rsidR="00492656" w:rsidRPr="008F2001">
        <w:rPr>
          <w:rFonts w:asciiTheme="minorBidi" w:hAnsiTheme="minorBidi" w:hint="cs"/>
          <w:b/>
          <w:bCs/>
          <w:sz w:val="28"/>
          <w:szCs w:val="28"/>
          <w:rtl/>
        </w:rPr>
        <w:t>ـ ق50 /78</w:t>
      </w:r>
      <w:r w:rsidRPr="008F2001">
        <w:rPr>
          <w:rFonts w:asciiTheme="minorBidi" w:hAnsiTheme="minorBidi" w:hint="cs"/>
          <w:b/>
          <w:bCs/>
          <w:sz w:val="28"/>
          <w:szCs w:val="28"/>
          <w:rtl/>
        </w:rPr>
        <w:t xml:space="preserve">) </w:t>
      </w:r>
      <w:r w:rsidR="005955D0" w:rsidRPr="008F2001">
        <w:rPr>
          <w:rFonts w:asciiTheme="minorBidi" w:hAnsiTheme="minorBidi" w:hint="cs"/>
          <w:b/>
          <w:bCs/>
          <w:sz w:val="28"/>
          <w:szCs w:val="28"/>
          <w:rtl/>
        </w:rPr>
        <w:t xml:space="preserve">تبلغ </w:t>
      </w:r>
      <w:r w:rsidR="00B87EAD" w:rsidRPr="008F2001">
        <w:rPr>
          <w:rFonts w:asciiTheme="minorBidi" w:hAnsiTheme="minorBidi" w:hint="cs"/>
          <w:b/>
          <w:bCs/>
          <w:sz w:val="28"/>
          <w:szCs w:val="28"/>
          <w:rtl/>
        </w:rPr>
        <w:t>120</w:t>
      </w:r>
      <w:r w:rsidRPr="008F2001">
        <w:rPr>
          <w:rFonts w:asciiTheme="minorBidi" w:hAnsiTheme="minorBidi" w:hint="cs"/>
          <w:b/>
          <w:bCs/>
          <w:sz w:val="28"/>
          <w:szCs w:val="28"/>
          <w:rtl/>
        </w:rPr>
        <w:t xml:space="preserve"> شهراً على الأقل </w:t>
      </w:r>
      <w:r w:rsidR="00492656" w:rsidRPr="008F2001">
        <w:rPr>
          <w:rFonts w:asciiTheme="minorBidi" w:hAnsiTheme="minorBidi" w:hint="cs"/>
          <w:b/>
          <w:bCs/>
          <w:sz w:val="28"/>
          <w:szCs w:val="28"/>
          <w:rtl/>
        </w:rPr>
        <w:t xml:space="preserve">سواء كانت  مدد </w:t>
      </w:r>
      <w:r w:rsidR="008342F4" w:rsidRPr="008F2001">
        <w:rPr>
          <w:rFonts w:asciiTheme="minorBidi" w:hAnsiTheme="minorBidi" w:hint="cs"/>
          <w:b/>
          <w:bCs/>
          <w:sz w:val="28"/>
          <w:szCs w:val="28"/>
          <w:rtl/>
        </w:rPr>
        <w:t>ا</w:t>
      </w:r>
      <w:r w:rsidR="00492656" w:rsidRPr="008F2001">
        <w:rPr>
          <w:rFonts w:asciiTheme="minorBidi" w:hAnsiTheme="minorBidi" w:hint="cs"/>
          <w:b/>
          <w:bCs/>
          <w:sz w:val="28"/>
          <w:szCs w:val="28"/>
          <w:rtl/>
        </w:rPr>
        <w:t>ل</w:t>
      </w:r>
      <w:r w:rsidR="008342F4" w:rsidRPr="008F2001">
        <w:rPr>
          <w:rFonts w:asciiTheme="minorBidi" w:hAnsiTheme="minorBidi" w:hint="cs"/>
          <w:b/>
          <w:bCs/>
          <w:sz w:val="28"/>
          <w:szCs w:val="28"/>
          <w:rtl/>
        </w:rPr>
        <w:t>أ</w:t>
      </w:r>
      <w:r w:rsidR="00492656" w:rsidRPr="008F2001">
        <w:rPr>
          <w:rFonts w:asciiTheme="minorBidi" w:hAnsiTheme="minorBidi" w:hint="cs"/>
          <w:b/>
          <w:bCs/>
          <w:sz w:val="28"/>
          <w:szCs w:val="28"/>
          <w:rtl/>
        </w:rPr>
        <w:t xml:space="preserve">شتراك فى القوانين الأخرى سابقه أو لاحقه على مدة قانون 112لسنة 1980 </w:t>
      </w:r>
      <w:r w:rsidR="008342F4" w:rsidRPr="008F2001">
        <w:rPr>
          <w:rFonts w:asciiTheme="minorBidi" w:hAnsiTheme="minorBidi" w:hint="cs"/>
          <w:b/>
          <w:bCs/>
          <w:sz w:val="28"/>
          <w:szCs w:val="28"/>
          <w:rtl/>
        </w:rPr>
        <w:t xml:space="preserve">0 </w:t>
      </w:r>
    </w:p>
    <w:p w:rsidR="00492656" w:rsidRPr="008F2001" w:rsidRDefault="00492656" w:rsidP="005955D0">
      <w:pPr>
        <w:spacing w:after="0" w:line="240" w:lineRule="auto"/>
        <w:ind w:firstLine="408"/>
        <w:jc w:val="lowKashida"/>
        <w:rPr>
          <w:rFonts w:asciiTheme="minorBidi" w:hAnsiTheme="minorBidi"/>
          <w:b/>
          <w:bCs/>
          <w:sz w:val="28"/>
          <w:szCs w:val="28"/>
          <w:rtl/>
        </w:rPr>
      </w:pPr>
      <w:r w:rsidRPr="008F2001">
        <w:rPr>
          <w:rFonts w:asciiTheme="minorBidi" w:hAnsiTheme="minorBidi" w:hint="cs"/>
          <w:b/>
          <w:bCs/>
          <w:sz w:val="28"/>
          <w:szCs w:val="28"/>
          <w:rtl/>
        </w:rPr>
        <w:t>وفى هذ</w:t>
      </w:r>
      <w:r w:rsidRPr="008F2001">
        <w:rPr>
          <w:rFonts w:asciiTheme="minorBidi" w:hAnsiTheme="minorBidi"/>
          <w:b/>
          <w:bCs/>
          <w:sz w:val="28"/>
          <w:szCs w:val="28"/>
          <w:rtl/>
        </w:rPr>
        <w:t>ه</w:t>
      </w:r>
      <w:r w:rsidRPr="008F2001">
        <w:rPr>
          <w:rFonts w:asciiTheme="minorBidi" w:hAnsiTheme="minorBidi" w:hint="cs"/>
          <w:b/>
          <w:bCs/>
          <w:sz w:val="28"/>
          <w:szCs w:val="28"/>
          <w:rtl/>
        </w:rPr>
        <w:t xml:space="preserve"> الحالة يخصم من تعويض الدفعة الواحدة المستحق له وفقاً لأحكام القوانين المشار إليها ما يساوى قيمة الاشتراكات المقررة وفقاً </w:t>
      </w:r>
      <w:r w:rsidR="005955D0" w:rsidRPr="008F2001">
        <w:rPr>
          <w:rFonts w:asciiTheme="minorBidi" w:hAnsiTheme="minorBidi" w:hint="cs"/>
          <w:b/>
          <w:bCs/>
          <w:sz w:val="28"/>
          <w:szCs w:val="28"/>
          <w:rtl/>
        </w:rPr>
        <w:t>لل</w:t>
      </w:r>
      <w:r w:rsidRPr="008F2001">
        <w:rPr>
          <w:rFonts w:asciiTheme="minorBidi" w:hAnsiTheme="minorBidi" w:hint="cs"/>
          <w:b/>
          <w:bCs/>
          <w:sz w:val="28"/>
          <w:szCs w:val="28"/>
          <w:rtl/>
        </w:rPr>
        <w:t xml:space="preserve">قانون </w:t>
      </w:r>
      <w:r w:rsidR="005955D0" w:rsidRPr="008F2001">
        <w:rPr>
          <w:rFonts w:asciiTheme="minorBidi" w:hAnsiTheme="minorBidi" w:hint="cs"/>
          <w:b/>
          <w:bCs/>
          <w:sz w:val="28"/>
          <w:szCs w:val="28"/>
          <w:rtl/>
        </w:rPr>
        <w:t>112لسنة 1980</w:t>
      </w:r>
      <w:r w:rsidRPr="008F2001">
        <w:rPr>
          <w:rFonts w:asciiTheme="minorBidi" w:hAnsiTheme="minorBidi" w:hint="cs"/>
          <w:b/>
          <w:bCs/>
          <w:sz w:val="28"/>
          <w:szCs w:val="28"/>
          <w:rtl/>
        </w:rPr>
        <w:t>عن مدة اشتراكه وفقاً لهذه القوانين.</w:t>
      </w:r>
      <w:r w:rsidRPr="008F2001">
        <w:rPr>
          <w:rFonts w:asciiTheme="minorBidi" w:hAnsiTheme="minorBidi"/>
          <w:b/>
          <w:bCs/>
          <w:sz w:val="28"/>
          <w:szCs w:val="28"/>
          <w:rtl/>
        </w:rPr>
        <w:t xml:space="preserve"> </w:t>
      </w:r>
    </w:p>
    <w:p w:rsidR="008342F4" w:rsidRPr="00AF5D53" w:rsidRDefault="00E13B82" w:rsidP="00C759DA">
      <w:pPr>
        <w:spacing w:line="240" w:lineRule="auto"/>
        <w:ind w:left="360"/>
        <w:jc w:val="lowKashida"/>
        <w:rPr>
          <w:rFonts w:asciiTheme="minorBidi" w:hAnsiTheme="minorBidi"/>
          <w:b/>
          <w:bCs/>
          <w:sz w:val="28"/>
          <w:szCs w:val="28"/>
          <w:u w:val="single"/>
          <w:rtl/>
        </w:rPr>
      </w:pPr>
      <w:r w:rsidRPr="00AF5D53">
        <w:rPr>
          <w:rFonts w:asciiTheme="minorBidi" w:hAnsiTheme="minorBidi" w:hint="cs"/>
          <w:b/>
          <w:bCs/>
          <w:sz w:val="28"/>
          <w:szCs w:val="28"/>
          <w:u w:val="single"/>
          <w:rtl/>
        </w:rPr>
        <w:t xml:space="preserve">ثالثاً : </w:t>
      </w:r>
    </w:p>
    <w:p w:rsidR="00E13B82" w:rsidRPr="008F2001" w:rsidRDefault="00E13B82" w:rsidP="00C759DA">
      <w:pPr>
        <w:spacing w:line="240" w:lineRule="auto"/>
        <w:ind w:left="360"/>
        <w:jc w:val="lowKashida"/>
        <w:rPr>
          <w:rFonts w:asciiTheme="minorBidi" w:hAnsiTheme="minorBidi"/>
          <w:b/>
          <w:bCs/>
          <w:sz w:val="28"/>
          <w:szCs w:val="28"/>
          <w:rtl/>
        </w:rPr>
      </w:pPr>
      <w:r w:rsidRPr="008F2001">
        <w:rPr>
          <w:rFonts w:asciiTheme="minorBidi" w:hAnsiTheme="minorBidi" w:hint="cs"/>
          <w:b/>
          <w:bCs/>
          <w:sz w:val="28"/>
          <w:szCs w:val="28"/>
          <w:rtl/>
        </w:rPr>
        <w:t>إذا لم تتوافر المدد الموجبة لصرف المعاش طبقا للبندين ( أولاً و ثانياً) استمر المؤمن عليه في الخضوع لأحكام القانون 108 لسنة 1976 لحين استكمال المدة الموجبة لصرف المعاش</w:t>
      </w:r>
      <w:r w:rsidR="005955D0" w:rsidRPr="008F2001">
        <w:rPr>
          <w:rFonts w:asciiTheme="minorBidi" w:hAnsiTheme="minorBidi" w:hint="cs"/>
          <w:b/>
          <w:bCs/>
          <w:sz w:val="28"/>
          <w:szCs w:val="28"/>
          <w:rtl/>
        </w:rPr>
        <w:t xml:space="preserve"> بشرط إستمرار النشاط</w:t>
      </w:r>
      <w:r w:rsidRPr="008F2001">
        <w:rPr>
          <w:rFonts w:asciiTheme="minorBidi" w:hAnsiTheme="minorBidi" w:hint="cs"/>
          <w:b/>
          <w:bCs/>
          <w:sz w:val="28"/>
          <w:szCs w:val="28"/>
          <w:rtl/>
        </w:rPr>
        <w:t xml:space="preserve"> أو شراء مدة مكملة وفقاً لأحكام المادة 13 من قانون 108/76.</w:t>
      </w:r>
    </w:p>
    <w:p w:rsidR="00E13B82" w:rsidRPr="008F2001" w:rsidRDefault="00E13B82" w:rsidP="00C759DA">
      <w:pPr>
        <w:spacing w:line="240" w:lineRule="auto"/>
        <w:jc w:val="lowKashida"/>
        <w:rPr>
          <w:rFonts w:asciiTheme="minorBidi" w:hAnsiTheme="minorBidi"/>
          <w:b/>
          <w:bCs/>
          <w:sz w:val="28"/>
          <w:szCs w:val="28"/>
        </w:rPr>
      </w:pPr>
      <w:r w:rsidRPr="008F2001">
        <w:rPr>
          <w:rFonts w:asciiTheme="minorBidi" w:hAnsiTheme="minorBidi" w:hint="cs"/>
          <w:b/>
          <w:bCs/>
          <w:sz w:val="28"/>
          <w:szCs w:val="28"/>
          <w:rtl/>
        </w:rPr>
        <w:t>وعلى الإدارة المركزية للشئون الإدارية نشر تلك التعليمات على إدارات المركز الرئيسي و مناطق</w:t>
      </w:r>
      <w:r w:rsidR="008342F4" w:rsidRPr="008F2001">
        <w:rPr>
          <w:rFonts w:asciiTheme="minorBidi" w:hAnsiTheme="minorBidi" w:hint="cs"/>
          <w:b/>
          <w:bCs/>
          <w:sz w:val="28"/>
          <w:szCs w:val="28"/>
          <w:rtl/>
        </w:rPr>
        <w:t xml:space="preserve"> ومكاتب</w:t>
      </w:r>
      <w:r w:rsidRPr="008F2001">
        <w:rPr>
          <w:rFonts w:asciiTheme="minorBidi" w:hAnsiTheme="minorBidi" w:hint="cs"/>
          <w:b/>
          <w:bCs/>
          <w:sz w:val="28"/>
          <w:szCs w:val="28"/>
          <w:rtl/>
        </w:rPr>
        <w:t xml:space="preserve"> الصندوق ، و على الإدارة المركزية للمعلومات و التوثيق إدراج تلك التعليمات بالحاسب الآلي.</w:t>
      </w:r>
    </w:p>
    <w:p w:rsidR="00E13B82" w:rsidRPr="00135E2F" w:rsidRDefault="00E13B82" w:rsidP="008F2001">
      <w:pPr>
        <w:spacing w:line="240" w:lineRule="auto"/>
        <w:jc w:val="lowKashida"/>
        <w:rPr>
          <w:rFonts w:cs="Mudir MT"/>
          <w:b/>
          <w:bCs/>
          <w:sz w:val="28"/>
          <w:szCs w:val="28"/>
          <w:u w:val="single"/>
          <w:rtl/>
        </w:rPr>
      </w:pPr>
      <w:r w:rsidRPr="00135E2F">
        <w:rPr>
          <w:rFonts w:cs="Mudir MT" w:hint="cs"/>
          <w:b/>
          <w:bCs/>
          <w:sz w:val="28"/>
          <w:szCs w:val="28"/>
          <w:u w:val="single"/>
          <w:rtl/>
        </w:rPr>
        <w:t xml:space="preserve">تحريراً في : </w:t>
      </w:r>
      <w:r w:rsidR="008F2001">
        <w:rPr>
          <w:rFonts w:cs="Mudir MT" w:hint="cs"/>
          <w:b/>
          <w:bCs/>
          <w:sz w:val="28"/>
          <w:szCs w:val="28"/>
          <w:u w:val="single"/>
          <w:rtl/>
        </w:rPr>
        <w:t>1</w:t>
      </w:r>
      <w:r w:rsidRPr="00135E2F">
        <w:rPr>
          <w:rFonts w:cs="Mudir MT" w:hint="cs"/>
          <w:b/>
          <w:bCs/>
          <w:sz w:val="28"/>
          <w:szCs w:val="28"/>
          <w:u w:val="single"/>
          <w:rtl/>
        </w:rPr>
        <w:t>/</w:t>
      </w:r>
      <w:r w:rsidR="008F2001">
        <w:rPr>
          <w:rFonts w:cs="Mudir MT" w:hint="cs"/>
          <w:b/>
          <w:bCs/>
          <w:sz w:val="28"/>
          <w:szCs w:val="28"/>
          <w:u w:val="single"/>
          <w:rtl/>
        </w:rPr>
        <w:t>9</w:t>
      </w:r>
      <w:r w:rsidRPr="00135E2F">
        <w:rPr>
          <w:rFonts w:cs="Mudir MT" w:hint="cs"/>
          <w:b/>
          <w:bCs/>
          <w:sz w:val="28"/>
          <w:szCs w:val="28"/>
          <w:u w:val="single"/>
          <w:rtl/>
        </w:rPr>
        <w:t>/2015</w:t>
      </w:r>
    </w:p>
    <w:p w:rsidR="00E13B82" w:rsidRPr="00135E2F" w:rsidRDefault="00E13B82" w:rsidP="00C759DA">
      <w:pPr>
        <w:spacing w:after="0" w:line="240" w:lineRule="auto"/>
        <w:ind w:left="360"/>
        <w:jc w:val="lowKashida"/>
        <w:rPr>
          <w:rFonts w:cs="Al-Kharashi 3"/>
          <w:b/>
          <w:bCs/>
          <w:sz w:val="28"/>
          <w:szCs w:val="28"/>
          <w:rtl/>
        </w:rPr>
      </w:pPr>
      <w:r w:rsidRPr="00135E2F">
        <w:rPr>
          <w:rFonts w:cs="Al-Kharashi 3" w:hint="cs"/>
          <w:b/>
          <w:bCs/>
          <w:sz w:val="28"/>
          <w:szCs w:val="28"/>
          <w:rtl/>
        </w:rPr>
        <w:t xml:space="preserve">                                                 </w:t>
      </w:r>
      <w:r w:rsidR="00135E2F">
        <w:rPr>
          <w:rFonts w:cs="Al-Kharashi 3" w:hint="cs"/>
          <w:b/>
          <w:bCs/>
          <w:sz w:val="28"/>
          <w:szCs w:val="28"/>
          <w:rtl/>
        </w:rPr>
        <w:t xml:space="preserve">  </w:t>
      </w:r>
      <w:r w:rsidRPr="00135E2F">
        <w:rPr>
          <w:rFonts w:cs="Al-Kharashi 3" w:hint="cs"/>
          <w:b/>
          <w:bCs/>
          <w:sz w:val="28"/>
          <w:szCs w:val="28"/>
          <w:rtl/>
        </w:rPr>
        <w:t xml:space="preserve">    يعتمد ،،</w:t>
      </w:r>
    </w:p>
    <w:p w:rsidR="00E13B82" w:rsidRPr="00135E2F" w:rsidRDefault="00E13B82" w:rsidP="00C759DA">
      <w:pPr>
        <w:spacing w:after="0" w:line="240" w:lineRule="auto"/>
        <w:ind w:left="360"/>
        <w:rPr>
          <w:rFonts w:cs="Al-Kharashi 3"/>
          <w:b/>
          <w:bCs/>
          <w:sz w:val="28"/>
          <w:szCs w:val="28"/>
          <w:rtl/>
        </w:rPr>
      </w:pPr>
      <w:r w:rsidRPr="00135E2F">
        <w:rPr>
          <w:rFonts w:cs="Al-Kharashi 3" w:hint="cs"/>
          <w:b/>
          <w:bCs/>
          <w:sz w:val="28"/>
          <w:szCs w:val="28"/>
          <w:rtl/>
        </w:rPr>
        <w:t xml:space="preserve">                                                               </w:t>
      </w:r>
      <w:r w:rsidR="00135E2F">
        <w:rPr>
          <w:rFonts w:cs="Al-Kharashi 3" w:hint="cs"/>
          <w:b/>
          <w:bCs/>
          <w:sz w:val="28"/>
          <w:szCs w:val="28"/>
          <w:rtl/>
        </w:rPr>
        <w:t xml:space="preserve">    </w:t>
      </w:r>
      <w:r w:rsidRPr="00135E2F">
        <w:rPr>
          <w:rFonts w:cs="Al-Kharashi 3" w:hint="cs"/>
          <w:b/>
          <w:bCs/>
          <w:sz w:val="28"/>
          <w:szCs w:val="28"/>
          <w:rtl/>
        </w:rPr>
        <w:t xml:space="preserve">    رئيس الصندوق</w:t>
      </w:r>
    </w:p>
    <w:p w:rsidR="008342F4" w:rsidRPr="00135E2F" w:rsidRDefault="00E13B82" w:rsidP="00C759DA">
      <w:pPr>
        <w:spacing w:after="0" w:line="240" w:lineRule="auto"/>
        <w:ind w:left="360"/>
        <w:rPr>
          <w:rFonts w:cs="Al-Kharashi 3"/>
          <w:b/>
          <w:bCs/>
          <w:sz w:val="28"/>
          <w:szCs w:val="28"/>
          <w:rtl/>
        </w:rPr>
      </w:pPr>
      <w:r w:rsidRPr="00135E2F">
        <w:rPr>
          <w:rFonts w:cs="Al-Kharashi 3" w:hint="cs"/>
          <w:b/>
          <w:bCs/>
          <w:sz w:val="28"/>
          <w:szCs w:val="28"/>
          <w:rtl/>
        </w:rPr>
        <w:t xml:space="preserve">                                                            </w:t>
      </w:r>
    </w:p>
    <w:p w:rsidR="008342F4" w:rsidRPr="00135E2F" w:rsidRDefault="008342F4" w:rsidP="00C759DA">
      <w:pPr>
        <w:spacing w:after="0" w:line="240" w:lineRule="auto"/>
        <w:ind w:left="360"/>
        <w:rPr>
          <w:rFonts w:cs="Al-Kharashi 3"/>
          <w:b/>
          <w:bCs/>
          <w:sz w:val="28"/>
          <w:szCs w:val="28"/>
          <w:rtl/>
        </w:rPr>
      </w:pPr>
      <w:r w:rsidRPr="00135E2F">
        <w:rPr>
          <w:rFonts w:cs="Al-Kharashi 3" w:hint="cs"/>
          <w:b/>
          <w:bCs/>
          <w:sz w:val="28"/>
          <w:szCs w:val="28"/>
          <w:rtl/>
        </w:rPr>
        <w:t xml:space="preserve">                                                      </w:t>
      </w:r>
      <w:r w:rsidR="00E13B82" w:rsidRPr="00135E2F">
        <w:rPr>
          <w:rFonts w:cs="Al-Kharashi 3" w:hint="cs"/>
          <w:b/>
          <w:bCs/>
          <w:sz w:val="28"/>
          <w:szCs w:val="28"/>
          <w:rtl/>
        </w:rPr>
        <w:t xml:space="preserve"> ( </w:t>
      </w:r>
      <w:r w:rsidRPr="00135E2F">
        <w:rPr>
          <w:rFonts w:cs="Al-Kharashi 3" w:hint="cs"/>
          <w:b/>
          <w:bCs/>
          <w:sz w:val="28"/>
          <w:szCs w:val="28"/>
          <w:rtl/>
        </w:rPr>
        <w:t>أ / أمـــال عبـد الوهــــاب محمــد)</w:t>
      </w:r>
    </w:p>
    <w:p w:rsidR="00E13B82" w:rsidRPr="00135E2F" w:rsidRDefault="00E13B82" w:rsidP="00C759DA">
      <w:pPr>
        <w:spacing w:line="240" w:lineRule="auto"/>
        <w:ind w:left="360"/>
        <w:rPr>
          <w:rFonts w:cs="Al-Kharashi 3"/>
          <w:b/>
          <w:bCs/>
          <w:sz w:val="28"/>
          <w:szCs w:val="28"/>
          <w:rtl/>
        </w:rPr>
      </w:pPr>
      <w:r w:rsidRPr="00135E2F">
        <w:rPr>
          <w:rFonts w:cs="Al-Kharashi 3" w:hint="cs"/>
          <w:b/>
          <w:bCs/>
          <w:sz w:val="28"/>
          <w:szCs w:val="28"/>
          <w:rtl/>
        </w:rPr>
        <w:t xml:space="preserve">                    </w:t>
      </w:r>
    </w:p>
    <w:p w:rsidR="00E13B82" w:rsidRPr="00492656" w:rsidRDefault="00E13B82" w:rsidP="00C759DA">
      <w:pPr>
        <w:spacing w:line="240" w:lineRule="auto"/>
        <w:ind w:left="360"/>
        <w:rPr>
          <w:rFonts w:cs="Mudir MT"/>
          <w:b/>
          <w:bCs/>
          <w:sz w:val="28"/>
          <w:szCs w:val="28"/>
          <w:rtl/>
        </w:rPr>
      </w:pPr>
      <w:r w:rsidRPr="00492656">
        <w:rPr>
          <w:rFonts w:cs="Mudir MT" w:hint="cs"/>
          <w:b/>
          <w:bCs/>
          <w:sz w:val="28"/>
          <w:szCs w:val="28"/>
          <w:rtl/>
        </w:rPr>
        <w:t xml:space="preserve">                                                                                     </w:t>
      </w:r>
    </w:p>
    <w:p w:rsidR="007337F8" w:rsidRPr="00492656" w:rsidRDefault="007337F8" w:rsidP="00C759DA">
      <w:pPr>
        <w:spacing w:after="0" w:line="240" w:lineRule="auto"/>
        <w:jc w:val="center"/>
        <w:rPr>
          <w:rFonts w:cs="Mudir MT"/>
          <w:b/>
          <w:bCs/>
          <w:sz w:val="28"/>
          <w:szCs w:val="28"/>
          <w:rtl/>
        </w:rPr>
      </w:pPr>
    </w:p>
    <w:p w:rsidR="007337F8" w:rsidRPr="00492656" w:rsidRDefault="007337F8" w:rsidP="00C759DA">
      <w:pPr>
        <w:spacing w:after="0" w:line="240" w:lineRule="auto"/>
        <w:jc w:val="center"/>
        <w:rPr>
          <w:rFonts w:cs="Mudir MT"/>
          <w:b/>
          <w:bCs/>
          <w:sz w:val="28"/>
          <w:szCs w:val="28"/>
          <w:rtl/>
        </w:rPr>
      </w:pPr>
    </w:p>
    <w:p w:rsidR="007337F8" w:rsidRPr="00492656" w:rsidRDefault="007337F8" w:rsidP="00C759DA">
      <w:pPr>
        <w:spacing w:after="0" w:line="240" w:lineRule="auto"/>
        <w:jc w:val="center"/>
        <w:rPr>
          <w:rFonts w:cs="Mudir MT"/>
          <w:b/>
          <w:bCs/>
          <w:sz w:val="28"/>
          <w:szCs w:val="28"/>
          <w:rtl/>
        </w:rPr>
      </w:pPr>
    </w:p>
    <w:p w:rsidR="007337F8" w:rsidRPr="00492656" w:rsidRDefault="007337F8" w:rsidP="00C759DA">
      <w:pPr>
        <w:spacing w:after="0" w:line="240" w:lineRule="auto"/>
        <w:jc w:val="center"/>
        <w:rPr>
          <w:rFonts w:cs="Mudir MT"/>
          <w:b/>
          <w:bCs/>
          <w:sz w:val="28"/>
          <w:szCs w:val="28"/>
          <w:rtl/>
        </w:rPr>
      </w:pPr>
    </w:p>
    <w:p w:rsidR="007337F8" w:rsidRPr="00492656" w:rsidRDefault="007337F8" w:rsidP="00C759DA">
      <w:pPr>
        <w:spacing w:after="0" w:line="240" w:lineRule="auto"/>
        <w:jc w:val="center"/>
        <w:rPr>
          <w:rFonts w:cs="Mudir MT"/>
          <w:b/>
          <w:bCs/>
          <w:sz w:val="28"/>
          <w:szCs w:val="28"/>
          <w:rtl/>
        </w:rPr>
      </w:pPr>
    </w:p>
    <w:p w:rsidR="007337F8" w:rsidRPr="00492656" w:rsidRDefault="007337F8" w:rsidP="00C759DA">
      <w:pPr>
        <w:spacing w:after="0" w:line="240" w:lineRule="auto"/>
        <w:jc w:val="center"/>
        <w:rPr>
          <w:rFonts w:cs="Mudir MT"/>
          <w:b/>
          <w:bCs/>
          <w:sz w:val="28"/>
          <w:szCs w:val="28"/>
          <w:rtl/>
        </w:rPr>
      </w:pPr>
    </w:p>
    <w:sectPr w:rsidR="007337F8" w:rsidRPr="00492656" w:rsidSect="00C759DA">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Kharashi 3">
    <w:panose1 w:val="0000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0515C"/>
    <w:multiLevelType w:val="hybridMultilevel"/>
    <w:tmpl w:val="EBCC7776"/>
    <w:lvl w:ilvl="0" w:tplc="F210DB58">
      <w:start w:val="1"/>
      <w:numFmt w:val="bullet"/>
      <w:lvlText w:val="-"/>
      <w:lvlJc w:val="left"/>
      <w:pPr>
        <w:ind w:left="734" w:hanging="360"/>
      </w:pPr>
      <w:rPr>
        <w:rFonts w:ascii="Symbol" w:hAnsi="Symbol" w:cs="Arial" w:hint="default"/>
      </w:rPr>
    </w:lvl>
    <w:lvl w:ilvl="1" w:tplc="04090003">
      <w:start w:val="1"/>
      <w:numFmt w:val="bullet"/>
      <w:lvlText w:val="o"/>
      <w:lvlJc w:val="left"/>
      <w:pPr>
        <w:ind w:left="1454" w:hanging="360"/>
      </w:pPr>
      <w:rPr>
        <w:rFonts w:ascii="Courier New" w:hAnsi="Courier New" w:cs="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nsid w:val="23A232C5"/>
    <w:multiLevelType w:val="hybridMultilevel"/>
    <w:tmpl w:val="D604F63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3957A1"/>
    <w:multiLevelType w:val="hybridMultilevel"/>
    <w:tmpl w:val="20245128"/>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
    <w:nsid w:val="5C91714C"/>
    <w:multiLevelType w:val="hybridMultilevel"/>
    <w:tmpl w:val="0824B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seFELayout/>
  </w:compat>
  <w:rsids>
    <w:rsidRoot w:val="00241B28"/>
    <w:rsid w:val="000446BA"/>
    <w:rsid w:val="00051403"/>
    <w:rsid w:val="00135E2F"/>
    <w:rsid w:val="001901E5"/>
    <w:rsid w:val="00241B28"/>
    <w:rsid w:val="00264DA9"/>
    <w:rsid w:val="003A21C4"/>
    <w:rsid w:val="00492656"/>
    <w:rsid w:val="004D6710"/>
    <w:rsid w:val="005955D0"/>
    <w:rsid w:val="005C583F"/>
    <w:rsid w:val="007337F8"/>
    <w:rsid w:val="008342F4"/>
    <w:rsid w:val="008D1A67"/>
    <w:rsid w:val="008F2001"/>
    <w:rsid w:val="009F7A4D"/>
    <w:rsid w:val="00A604F5"/>
    <w:rsid w:val="00AC75CE"/>
    <w:rsid w:val="00AF5D53"/>
    <w:rsid w:val="00B2170C"/>
    <w:rsid w:val="00B42529"/>
    <w:rsid w:val="00B86D66"/>
    <w:rsid w:val="00B87EAD"/>
    <w:rsid w:val="00C03D39"/>
    <w:rsid w:val="00C42008"/>
    <w:rsid w:val="00C759DA"/>
    <w:rsid w:val="00CF4860"/>
    <w:rsid w:val="00D0684E"/>
    <w:rsid w:val="00D14865"/>
    <w:rsid w:val="00E13B82"/>
    <w:rsid w:val="00E27B1D"/>
    <w:rsid w:val="00ED0437"/>
    <w:rsid w:val="00FB28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5C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B82"/>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5D194-8C04-43F6-989E-3B839DAE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ahmed</cp:lastModifiedBy>
  <cp:revision>8</cp:revision>
  <cp:lastPrinted>2015-08-26T11:36:00Z</cp:lastPrinted>
  <dcterms:created xsi:type="dcterms:W3CDTF">2015-08-25T11:24:00Z</dcterms:created>
  <dcterms:modified xsi:type="dcterms:W3CDTF">2015-09-16T21:38:00Z</dcterms:modified>
</cp:coreProperties>
</file>